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80" w:lineRule="auto"/>
        <w:ind w:firstLine="643" w:firstLineChars="20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“三新”背景下语文高考命题趋势</w:t>
      </w:r>
    </w:p>
    <w:p>
      <w:pPr>
        <w:spacing w:line="48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近三年的暑期，人民教育出版社、教育部教育技术与资源发展中心（中央电教馆）都会通过智慧中小学平台组织老师进行新教材培训，同时，随着</w:t>
      </w: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020年新课标修订版的出台，新教材、新课标、新高考培训相继在各地拉开序幕。“三新”联动，协同推进，助力备考，迎战高考。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一、明确两个值得思考的问题</w:t>
      </w:r>
    </w:p>
    <w:p>
      <w:pPr>
        <w:spacing w:line="48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1）</w:t>
      </w:r>
      <w:r>
        <w:rPr>
          <w:rFonts w:hint="eastAsia" w:ascii="宋体" w:hAnsi="宋体" w:eastAsia="宋体" w:cs="宋体"/>
          <w:sz w:val="21"/>
          <w:szCs w:val="21"/>
        </w:rPr>
        <w:t>正确看待“教”与“考”的关系</w:t>
      </w:r>
    </w:p>
    <w:p>
      <w:pPr>
        <w:spacing w:line="48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国教育报编辑汪瑞林指出，高考改革具有引导学校实施素质教育、科学选拔人才的功能，在基础教育改革中具有牵一发而动全身的作用。过去很多年，高中课程标准和《考试大纲》）及《考试说明》并存，“以考定教”的现象在很多学校中普遍存在，教育目标从促进学生全面发展异化为片面追求考试分数，教师为考试而教，学生为考试而学。自2020年开始，教育部教育考试院不再制定《考试大纲》。“以考定教”遭遇釜底抽薪，失去操作上的依据，于是，</w:t>
      </w:r>
      <w:r>
        <w:rPr>
          <w:rFonts w:hint="eastAsia" w:ascii="宋体" w:hAnsi="宋体" w:eastAsia="宋体" w:cs="宋体"/>
          <w:sz w:val="21"/>
          <w:szCs w:val="21"/>
        </w:rPr>
        <w:t>高中教师如何理性对待</w:t>
      </w:r>
      <w:r>
        <w:rPr>
          <w:rFonts w:hint="eastAsia" w:ascii="宋体" w:hAnsi="宋体" w:eastAsia="宋体" w:cs="宋体"/>
          <w:sz w:val="21"/>
          <w:szCs w:val="21"/>
        </w:rPr>
        <w:t>教学与考试二者的关系，显得尤其重要。其实，二者是同向同行且相互影响的，加强“教考衔接”是处理二者关系的一个基本原则：考试要反映教学实践的变化发展，与教学改革的节奏与进程相协调，适度体现引领性，以考改促教改；教学要接受考试的检验，主动适应基于核心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素养的考查方式的变化，摒弃过去填鸭式、满堂灌的课堂，注重培养学生的高阶思维能力和知识迁移应用能力。二者有着共同的依据和指导思想，那就是课程标准及相关文件；二者也有着共同的目标，那就是培育学生的核心素养，促进学生全面发展，进而实现立德树人根本任务。</w:t>
      </w:r>
    </w:p>
    <w:p>
      <w:pPr>
        <w:spacing w:line="48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2）</w:t>
      </w:r>
      <w:r>
        <w:rPr>
          <w:rFonts w:hint="eastAsia" w:ascii="宋体" w:hAnsi="宋体" w:eastAsia="宋体" w:cs="宋体"/>
          <w:sz w:val="21"/>
          <w:szCs w:val="21"/>
        </w:rPr>
        <w:t>正确看待“新”与“难”的关系</w:t>
      </w:r>
    </w:p>
    <w:p>
      <w:pPr>
        <w:spacing w:line="48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长期以来，高考复习常采用“题型+套路+大量重复练习”的模式，学生的思维僵化，进入新高考，很多学生突然发现刷题没用了，正如中国教育报编辑汪瑞林说的，</w:t>
      </w:r>
      <w:r>
        <w:rPr>
          <w:rFonts w:hint="eastAsia" w:ascii="宋体" w:hAnsi="宋体" w:eastAsia="宋体" w:cs="宋体"/>
          <w:sz w:val="21"/>
          <w:szCs w:val="21"/>
        </w:rPr>
        <w:t>这便是新高考之“新”</w:t>
      </w:r>
      <w:r>
        <w:rPr>
          <w:rFonts w:hint="eastAsia" w:ascii="宋体" w:hAnsi="宋体" w:eastAsia="宋体" w:cs="宋体"/>
          <w:sz w:val="21"/>
          <w:szCs w:val="21"/>
        </w:rPr>
        <w:t>。新高考之新，不仅体现在考试招生制度体系设计上，也体现在高考命题上，对考生而言，最直观的感受就是题型变化大。其实，“新”与“难”二者是有关联的，“新”会带来“难”，题型“新”了，超出熟悉的答题套路和认知模式，于是</w:t>
      </w:r>
      <w:r>
        <w:rPr>
          <w:rFonts w:hint="eastAsia" w:ascii="宋体" w:hAnsi="宋体" w:eastAsia="宋体" w:cs="宋体"/>
          <w:sz w:val="21"/>
          <w:szCs w:val="21"/>
        </w:rPr>
        <w:t>觉得</w:t>
      </w:r>
      <w:r>
        <w:rPr>
          <w:rFonts w:hint="eastAsia" w:ascii="宋体" w:hAnsi="宋体" w:eastAsia="宋体" w:cs="宋体"/>
          <w:sz w:val="21"/>
          <w:szCs w:val="21"/>
        </w:rPr>
        <w:t>“难”了。学生要做的就是坦然面对“新”，灵活应对“难”，固守套路也不适应高考改革了。</w:t>
      </w:r>
    </w:p>
    <w:p>
      <w:pPr>
        <w:spacing w:line="480" w:lineRule="auto"/>
        <w:rPr>
          <w:rFonts w:hint="eastAsia" w:ascii="宋体" w:hAnsi="宋体" w:eastAsia="宋体" w:cs="宋体"/>
          <w:color w:val="222222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二、科学分析近三年语文高考试题特点</w:t>
      </w:r>
    </w:p>
    <w:p>
      <w:pPr>
        <w:widowControl/>
        <w:shd w:val="clear" w:color="auto" w:fill="FFFFFF"/>
        <w:spacing w:line="480" w:lineRule="auto"/>
        <w:ind w:firstLine="420" w:firstLineChars="200"/>
        <w:rPr>
          <w:rFonts w:hint="eastAsia" w:ascii="宋体" w:hAnsi="宋体" w:eastAsia="宋体" w:cs="宋体"/>
          <w:color w:val="222222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 w:val="21"/>
          <w:szCs w:val="21"/>
          <w:shd w:val="clear" w:color="auto" w:fill="FFFFFF"/>
        </w:rPr>
        <w:t>1.试卷的结构、题型基本保持稳定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，只在不同版块的分值和不同题型上作微调，主要体现在从2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020年开始，文言文阅读增加了文本理解题，语言运用版块选择题逐年减少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。整体文字量适中，学生作答难度得到了有效控制，难度合理。</w:t>
      </w:r>
    </w:p>
    <w:p>
      <w:pPr>
        <w:widowControl/>
        <w:shd w:val="clear" w:color="auto" w:fill="FFFFFF"/>
        <w:spacing w:line="480" w:lineRule="auto"/>
        <w:ind w:firstLine="420" w:firstLineChars="200"/>
        <w:rPr>
          <w:rFonts w:hint="eastAsia" w:ascii="宋体" w:hAnsi="宋体" w:eastAsia="宋体" w:cs="宋体"/>
          <w:color w:val="222222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2.试题突出“立德树人”“一点四面”的教育理念，厚植家国情怀，注重文化浸润，增强考生文化认同感和文化自信力。如2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020年</w:t>
      </w:r>
      <w:r>
        <w:rPr>
          <w:rFonts w:hint="eastAsia" w:ascii="宋体" w:hAnsi="宋体" w:eastAsia="宋体" w:cs="宋体"/>
          <w:color w:val="222222"/>
          <w:sz w:val="21"/>
          <w:szCs w:val="21"/>
          <w:shd w:val="clear" w:color="auto" w:fill="FFFFFF"/>
        </w:rPr>
        <w:t>全国Ⅰ卷文言文阅读材料《宋史</w:t>
      </w:r>
      <w:r>
        <w:rPr>
          <w:rFonts w:hint="eastAsia" w:ascii="宋体" w:hAnsi="宋体" w:eastAsia="宋体" w:cs="宋体"/>
          <w:color w:val="222222"/>
          <w:sz w:val="21"/>
          <w:szCs w:val="21"/>
          <w:shd w:val="clear" w:color="auto" w:fill="FFFFFF"/>
        </w:rPr>
        <w:t>•</w:t>
      </w:r>
      <w:r>
        <w:rPr>
          <w:rFonts w:hint="eastAsia" w:ascii="宋体" w:hAnsi="宋体" w:eastAsia="宋体" w:cs="宋体"/>
          <w:color w:val="222222"/>
          <w:sz w:val="21"/>
          <w:szCs w:val="21"/>
          <w:shd w:val="clear" w:color="auto" w:fill="FFFFFF"/>
        </w:rPr>
        <w:t>苏轼传》体现出可贵的担当精神和家国情怀；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2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021年</w:t>
      </w:r>
      <w:r>
        <w:rPr>
          <w:rFonts w:hint="eastAsia" w:ascii="宋体" w:hAnsi="宋体" w:eastAsia="宋体" w:cs="宋体"/>
          <w:color w:val="222222"/>
          <w:sz w:val="21"/>
          <w:szCs w:val="21"/>
          <w:shd w:val="clear" w:color="auto" w:fill="FFFFFF"/>
        </w:rPr>
        <w:t>全国甲卷作文“可为与有为”，将青年的成长与未来发展置于当代中国特定的环境中，凸显了中国共产党、革命文化和社会主义先进文化与“我们”之间的密切联系；</w:t>
      </w:r>
      <w:r>
        <w:rPr>
          <w:rFonts w:hint="eastAsia" w:ascii="宋体" w:hAnsi="宋体" w:eastAsia="宋体" w:cs="宋体"/>
          <w:color w:val="222222"/>
          <w:sz w:val="21"/>
          <w:szCs w:val="21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222222"/>
          <w:sz w:val="21"/>
          <w:szCs w:val="21"/>
          <w:shd w:val="clear" w:color="auto" w:fill="FFFFFF"/>
        </w:rPr>
        <w:t>022年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文言文阅读材料选自《说苑·贵德》，以吴起告诫魏武侯国之宝在德不在险、晏子劝说齐景公供养老弱孤寡等历史记载，引导学生领悟儒家思想中“以德化人”的德治主张和“政在养民”的民本思想。</w:t>
      </w:r>
    </w:p>
    <w:p>
      <w:pPr>
        <w:widowControl/>
        <w:shd w:val="clear" w:color="auto" w:fill="FFFFFF"/>
        <w:spacing w:line="480" w:lineRule="auto"/>
        <w:ind w:firstLine="420" w:firstLineChars="200"/>
        <w:rPr>
          <w:rFonts w:hint="eastAsia" w:ascii="宋体" w:hAnsi="宋体" w:eastAsia="宋体" w:cs="宋体"/>
          <w:color w:val="222222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3.试题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  <w:shd w:val="clear" w:color="auto" w:fill="FFFFFF"/>
        </w:rPr>
        <w:t>落实课程标准，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注重教材回归，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  <w:shd w:val="clear" w:color="auto" w:fill="FFFFFF"/>
        </w:rPr>
        <w:t>增强考教关联度，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深化考查学科基础必备知识，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  <w:shd w:val="clear" w:color="auto" w:fill="FFFFFF"/>
        </w:rPr>
        <w:t>引导学生重视教材、学好教材，夯实基础。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如</w:t>
      </w:r>
      <w:r>
        <w:rPr>
          <w:rFonts w:hint="eastAsia" w:ascii="宋体" w:hAnsi="宋体" w:eastAsia="宋体" w:cs="宋体"/>
          <w:color w:val="222222"/>
          <w:sz w:val="21"/>
          <w:szCs w:val="21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222222"/>
          <w:sz w:val="21"/>
          <w:szCs w:val="21"/>
          <w:shd w:val="clear" w:color="auto" w:fill="FFFFFF"/>
        </w:rPr>
        <w:t>020年新高考II卷作文题，设计了写一篇主持词的语文实践活动，直接对接课标中“当代文化参与”学习任务群；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2021年</w:t>
      </w:r>
      <w:r>
        <w:rPr>
          <w:rFonts w:hint="eastAsia" w:ascii="宋体" w:hAnsi="宋体" w:eastAsia="宋体" w:cs="宋体"/>
          <w:color w:val="222222"/>
          <w:sz w:val="21"/>
          <w:szCs w:val="21"/>
          <w:shd w:val="clear" w:color="auto" w:fill="FFFFFF"/>
        </w:rPr>
        <w:t>新高考Ⅰ卷古代诗歌阅读《寄江州白司马》一诗的寄赠对象是考生极为熟悉的唐代大诗人白居易，直接对接课文《琵琶行》；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2022年高考乙卷信息类文本阅读关联了《红楼梦》及《林黛玉进贾府》等，诗歌鉴赏试题关联了王勃另一首课内送别诗《送杜少府之任蜀州》，文言文关联了《短歌行》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  <w:shd w:val="clear" w:color="auto" w:fill="FFFFFF"/>
        </w:rPr>
        <w:t>《曹刿论战》）《孔雀东南飞》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。</w:t>
      </w:r>
    </w:p>
    <w:p>
      <w:pPr>
        <w:widowControl/>
        <w:shd w:val="clear" w:color="auto" w:fill="FFFFFF"/>
        <w:spacing w:line="480" w:lineRule="auto"/>
        <w:ind w:firstLine="420" w:firstLineChars="200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4.试题突破固化思维，加强情境设计，重视基础性和应用性的考查，强化了核心素养的落实。如2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020年</w:t>
      </w:r>
      <w:r>
        <w:rPr>
          <w:rFonts w:hint="eastAsia" w:ascii="宋体" w:hAnsi="宋体" w:eastAsia="宋体" w:cs="宋体"/>
          <w:color w:val="222222"/>
          <w:sz w:val="21"/>
          <w:szCs w:val="21"/>
          <w:shd w:val="clear" w:color="auto" w:fill="FFFFFF"/>
        </w:rPr>
        <w:t>新高考Ⅰ卷第20题要求学生分析不同语言形式的表达效果，引导学生从语言环境、语体风格、逻辑重心等方面进行思考，考查学生对语言表达正误好坏的判断能力，让学生通过学习获得更强语言表达能力；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2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022年语言运用题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  <w:shd w:val="clear" w:color="auto" w:fill="FFFFFF"/>
        </w:rPr>
        <w:t>由选择题变为具体语境中直接填写成语的填空题，病句由辨析变为侧重修改应用，文言文由考查文化常识变为实虚词辨析。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三、理性预测2023年语文高考命题趋势</w:t>
      </w:r>
    </w:p>
    <w:p>
      <w:pPr>
        <w:spacing w:line="48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立德树人自然融入，内容改革持续深化，</w:t>
      </w:r>
      <w:r>
        <w:rPr>
          <w:rFonts w:hint="eastAsia" w:ascii="宋体" w:hAnsi="宋体" w:eastAsia="宋体" w:cs="宋体"/>
          <w:sz w:val="21"/>
          <w:szCs w:val="21"/>
        </w:rPr>
        <w:t>加强对考生德智体美劳全面发展的考查和引导，将中</w:t>
      </w:r>
      <w:r>
        <w:rPr>
          <w:rFonts w:hint="eastAsia" w:ascii="宋体" w:hAnsi="宋体" w:eastAsia="宋体" w:cs="宋体"/>
          <w:sz w:val="21"/>
          <w:szCs w:val="21"/>
        </w:rPr>
        <w:t>华优秀传统文化、革命文化、社会主义先进文化</w:t>
      </w:r>
      <w:r>
        <w:rPr>
          <w:rFonts w:hint="eastAsia" w:ascii="宋体" w:hAnsi="宋体" w:eastAsia="宋体" w:cs="宋体"/>
          <w:sz w:val="21"/>
          <w:szCs w:val="21"/>
        </w:rPr>
        <w:t>有机融入试题</w:t>
      </w:r>
      <w:r>
        <w:rPr>
          <w:rFonts w:hint="eastAsia" w:ascii="宋体" w:hAnsi="宋体" w:eastAsia="宋体" w:cs="宋体"/>
          <w:sz w:val="21"/>
          <w:szCs w:val="21"/>
        </w:rPr>
        <w:t>中，试卷的每个版块都可能“细无声”的融入。</w:t>
      </w:r>
    </w:p>
    <w:p>
      <w:pPr>
        <w:spacing w:line="480" w:lineRule="auto"/>
        <w:ind w:firstLine="420" w:firstLineChars="200"/>
        <w:rPr>
          <w:rFonts w:hint="eastAsia" w:ascii="宋体" w:hAnsi="宋体" w:eastAsia="宋体" w:cs="宋体"/>
          <w:color w:val="222222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2.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将会继续加强对学生思维过程的考查。</w:t>
      </w:r>
      <w:r>
        <w:rPr>
          <w:rFonts w:hint="eastAsia" w:ascii="宋体" w:hAnsi="宋体" w:eastAsia="宋体" w:cs="宋体"/>
          <w:sz w:val="21"/>
          <w:szCs w:val="21"/>
        </w:rPr>
        <w:t>国家教育考试指导委员会委员，北京师范大学教授张志勇就这样评析：“2022年高考语文试题的开放性有了更大的进步，无论是阅读，还是语言文字运用，都有不设置唯一答案或标准答案的试题，这个力度比过去大，释放了很强的信号，引导学生从题海中走出来，进行个性化发展。”</w:t>
      </w:r>
      <w:r>
        <w:rPr>
          <w:rFonts w:hint="eastAsia" w:ascii="宋体" w:hAnsi="宋体" w:eastAsia="宋体" w:cs="宋体"/>
          <w:sz w:val="21"/>
          <w:szCs w:val="21"/>
        </w:rPr>
        <w:t>题目的设问应当是需要学生想的、又是文本应当考查的“点”，学生回答问题是需要根据思维规律推论得出的，</w:t>
      </w:r>
      <w:r>
        <w:rPr>
          <w:rFonts w:hint="eastAsia" w:ascii="宋体" w:hAnsi="宋体" w:eastAsia="宋体" w:cs="宋体"/>
          <w:color w:val="222222"/>
          <w:sz w:val="21"/>
          <w:szCs w:val="21"/>
          <w:shd w:val="clear" w:color="auto" w:fill="FFFFFF"/>
        </w:rPr>
        <w:t>促使学生在学习过程中积极思考、关注现实，实现从“解题”到“解决问题”的转变，这样的考查很可能继续在文学类文本第二道主观题、诗歌鉴赏主观题以及语言运用题中体现。</w:t>
      </w:r>
    </w:p>
    <w:p>
      <w:pPr>
        <w:spacing w:line="480" w:lineRule="auto"/>
        <w:ind w:firstLine="420" w:firstLineChars="200"/>
        <w:rPr>
          <w:rFonts w:hint="eastAsia" w:ascii="宋体" w:hAnsi="宋体" w:eastAsia="宋体" w:cs="宋体"/>
          <w:color w:val="222222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3</w:t>
      </w: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.试题将会在一定程度上适应三个“约束”，在创新、难度、稳定性上有所体现。</w:t>
      </w:r>
      <w:r>
        <w:rPr>
          <w:rFonts w:hint="eastAsia" w:ascii="宋体" w:hAnsi="宋体" w:eastAsia="宋体" w:cs="宋体"/>
          <w:sz w:val="21"/>
          <w:szCs w:val="21"/>
        </w:rPr>
        <w:t>第一个约束是高等教育普及化，高考以强调试题的开放性来应对，高等教育普及化之后，学生数量越来越多，差异越来越大。试卷中可能会再次出现</w:t>
      </w:r>
      <w:r>
        <w:rPr>
          <w:rFonts w:hint="eastAsia" w:ascii="宋体" w:hAnsi="宋体" w:eastAsia="宋体" w:cs="宋体"/>
          <w:sz w:val="21"/>
          <w:szCs w:val="21"/>
        </w:rPr>
        <w:t>如2</w:t>
      </w:r>
      <w:r>
        <w:rPr>
          <w:rFonts w:hint="eastAsia" w:ascii="宋体" w:hAnsi="宋体" w:eastAsia="宋体" w:cs="宋体"/>
          <w:sz w:val="21"/>
          <w:szCs w:val="21"/>
        </w:rPr>
        <w:t>022年试题中相类似的题目，设问是开放的，考生可以从多种角度、结合自己的生活体验和经历来作答，能够展示自己的个性。第二个约束是“双减”政策的发布，高考以强调试题的基础性来应对，试题在整体设计、选材的范围、设问的方式上都下了功夫，在教考衔接上精耕细作，减轻学生的负担。第三个约束是疫情带来的影响，高考以强调试题的稳定性来应对。</w:t>
      </w:r>
    </w:p>
    <w:p>
      <w:pPr>
        <w:spacing w:line="48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191919"/>
          <w:sz w:val="21"/>
          <w:szCs w:val="21"/>
          <w:shd w:val="clear" w:color="auto" w:fill="FFFFFF"/>
        </w:rPr>
        <w:t>总之，</w:t>
      </w:r>
      <w:r>
        <w:rPr>
          <w:rFonts w:hint="eastAsia" w:ascii="宋体" w:hAnsi="宋体" w:eastAsia="宋体" w:cs="宋体"/>
          <w:color w:val="191919"/>
          <w:sz w:val="21"/>
          <w:szCs w:val="21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191919"/>
          <w:sz w:val="21"/>
          <w:szCs w:val="21"/>
          <w:shd w:val="clear" w:color="auto" w:fill="FFFFFF"/>
        </w:rPr>
        <w:t>023年试题会依然按照教育部教育考试院评价那样，</w:t>
      </w:r>
      <w:r>
        <w:rPr>
          <w:rFonts w:hint="eastAsia" w:ascii="宋体" w:hAnsi="宋体" w:eastAsia="宋体" w:cs="宋体"/>
          <w:bCs/>
          <w:color w:val="191919"/>
          <w:sz w:val="21"/>
          <w:szCs w:val="21"/>
          <w:shd w:val="clear" w:color="auto" w:fill="FFFFFF"/>
        </w:rPr>
        <w:t>落实立德树人根本任务，弘扬中华优秀传统文化和革命文化，引导青年学子为实现中华民族伟大复兴而团结奋斗</w:t>
      </w:r>
      <w:r>
        <w:rPr>
          <w:rFonts w:hint="eastAsia" w:ascii="宋体" w:hAnsi="宋体" w:eastAsia="宋体" w:cs="宋体"/>
          <w:color w:val="191919"/>
          <w:sz w:val="21"/>
          <w:szCs w:val="21"/>
          <w:shd w:val="clear" w:color="auto" w:fill="FFFFFF"/>
        </w:rPr>
        <w:t>；试题</w:t>
      </w:r>
      <w:r>
        <w:rPr>
          <w:rFonts w:hint="eastAsia" w:ascii="宋体" w:hAnsi="宋体" w:eastAsia="宋体" w:cs="宋体"/>
          <w:bCs/>
          <w:color w:val="191919"/>
          <w:sz w:val="21"/>
          <w:szCs w:val="21"/>
          <w:shd w:val="clear" w:color="auto" w:fill="FFFFFF"/>
        </w:rPr>
        <w:t>依据课程标准，着意关联教材，深化基础考查，创新试题形式，有效服务“双减”改革</w:t>
      </w:r>
      <w:r>
        <w:rPr>
          <w:rFonts w:hint="eastAsia" w:ascii="宋体" w:hAnsi="宋体" w:eastAsia="宋体" w:cs="宋体"/>
          <w:color w:val="191919"/>
          <w:sz w:val="21"/>
          <w:szCs w:val="21"/>
          <w:shd w:val="clear" w:color="auto" w:fill="FFFFFF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中圆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隸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OPPOSans R">
    <w:panose1 w:val="00020600040101010101"/>
    <w:charset w:val="86"/>
    <w:family w:val="auto"/>
    <w:pitch w:val="default"/>
    <w:sig w:usb0="A100027F" w:usb1="7A01785B" w:usb2="00000016" w:usb3="00000000" w:csb0="0004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-389890</wp:posOffset>
          </wp:positionH>
          <wp:positionV relativeFrom="paragraph">
            <wp:posOffset>-76200</wp:posOffset>
          </wp:positionV>
          <wp:extent cx="6132195" cy="471805"/>
          <wp:effectExtent l="0" t="0" r="1905" b="4445"/>
          <wp:wrapNone/>
          <wp:docPr id="4" name="图片 4" descr="yemei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yemei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219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NjEzYTJjYmRhMWY5Mjc2OTAyYTc5Y2JiYzA3MzIifQ=="/>
  </w:docVars>
  <w:rsids>
    <w:rsidRoot w:val="00832FAA"/>
    <w:rsid w:val="00023AAD"/>
    <w:rsid w:val="000412A6"/>
    <w:rsid w:val="000E2533"/>
    <w:rsid w:val="000E5EAD"/>
    <w:rsid w:val="00120668"/>
    <w:rsid w:val="001264F2"/>
    <w:rsid w:val="0013532C"/>
    <w:rsid w:val="001A5871"/>
    <w:rsid w:val="001B5358"/>
    <w:rsid w:val="001F6333"/>
    <w:rsid w:val="00216155"/>
    <w:rsid w:val="00216951"/>
    <w:rsid w:val="002671B9"/>
    <w:rsid w:val="002B0159"/>
    <w:rsid w:val="002B1459"/>
    <w:rsid w:val="002D5B9E"/>
    <w:rsid w:val="002E3387"/>
    <w:rsid w:val="002F1CBA"/>
    <w:rsid w:val="002F7692"/>
    <w:rsid w:val="00392D11"/>
    <w:rsid w:val="003B11BE"/>
    <w:rsid w:val="003D2C0D"/>
    <w:rsid w:val="00456878"/>
    <w:rsid w:val="00476146"/>
    <w:rsid w:val="004B0D73"/>
    <w:rsid w:val="00504EF5"/>
    <w:rsid w:val="0051729B"/>
    <w:rsid w:val="00553D00"/>
    <w:rsid w:val="00564ACE"/>
    <w:rsid w:val="00570267"/>
    <w:rsid w:val="005A74FF"/>
    <w:rsid w:val="005B7285"/>
    <w:rsid w:val="005E0ED7"/>
    <w:rsid w:val="006210C7"/>
    <w:rsid w:val="00687835"/>
    <w:rsid w:val="006C5B2C"/>
    <w:rsid w:val="00707502"/>
    <w:rsid w:val="00723371"/>
    <w:rsid w:val="00742401"/>
    <w:rsid w:val="0075753F"/>
    <w:rsid w:val="007B61B1"/>
    <w:rsid w:val="007C4245"/>
    <w:rsid w:val="00832FAA"/>
    <w:rsid w:val="008B092A"/>
    <w:rsid w:val="008C5A8F"/>
    <w:rsid w:val="0090399F"/>
    <w:rsid w:val="0095706C"/>
    <w:rsid w:val="00990518"/>
    <w:rsid w:val="009A2D36"/>
    <w:rsid w:val="009A4B3B"/>
    <w:rsid w:val="009C0173"/>
    <w:rsid w:val="00AB776A"/>
    <w:rsid w:val="00AD425A"/>
    <w:rsid w:val="00AF1779"/>
    <w:rsid w:val="00B02B88"/>
    <w:rsid w:val="00B141B3"/>
    <w:rsid w:val="00B20046"/>
    <w:rsid w:val="00B2202C"/>
    <w:rsid w:val="00B45153"/>
    <w:rsid w:val="00B934E2"/>
    <w:rsid w:val="00BA4954"/>
    <w:rsid w:val="00BD2B3E"/>
    <w:rsid w:val="00C723B7"/>
    <w:rsid w:val="00C8660E"/>
    <w:rsid w:val="00CC701B"/>
    <w:rsid w:val="00CE6A7D"/>
    <w:rsid w:val="00D53C57"/>
    <w:rsid w:val="00DE6D2D"/>
    <w:rsid w:val="00DF46C7"/>
    <w:rsid w:val="00E16AE0"/>
    <w:rsid w:val="00E40E00"/>
    <w:rsid w:val="00E47FA4"/>
    <w:rsid w:val="00EC0F6E"/>
    <w:rsid w:val="00F2202F"/>
    <w:rsid w:val="00F30AFB"/>
    <w:rsid w:val="00F6069A"/>
    <w:rsid w:val="010F7FF3"/>
    <w:rsid w:val="04E92909"/>
    <w:rsid w:val="08444A26"/>
    <w:rsid w:val="097E7AC3"/>
    <w:rsid w:val="0A067AB9"/>
    <w:rsid w:val="0A60541B"/>
    <w:rsid w:val="0DC857B1"/>
    <w:rsid w:val="0ED2440E"/>
    <w:rsid w:val="0F3C1EB4"/>
    <w:rsid w:val="12883761"/>
    <w:rsid w:val="138228A6"/>
    <w:rsid w:val="14BE16BC"/>
    <w:rsid w:val="15B50D11"/>
    <w:rsid w:val="16E15B36"/>
    <w:rsid w:val="16FC4E05"/>
    <w:rsid w:val="1941466A"/>
    <w:rsid w:val="1A3A17E5"/>
    <w:rsid w:val="1D5801D4"/>
    <w:rsid w:val="1F6E3CDF"/>
    <w:rsid w:val="1F7C289F"/>
    <w:rsid w:val="1F9A0F77"/>
    <w:rsid w:val="1FC81641"/>
    <w:rsid w:val="1FE524C7"/>
    <w:rsid w:val="20FA3A7C"/>
    <w:rsid w:val="25C94365"/>
    <w:rsid w:val="26B172D2"/>
    <w:rsid w:val="270F224B"/>
    <w:rsid w:val="27194E78"/>
    <w:rsid w:val="280C22E7"/>
    <w:rsid w:val="2BD96C9B"/>
    <w:rsid w:val="2BE07D12"/>
    <w:rsid w:val="2C025EDA"/>
    <w:rsid w:val="2D391DD0"/>
    <w:rsid w:val="33356B95"/>
    <w:rsid w:val="365437D6"/>
    <w:rsid w:val="37991DE9"/>
    <w:rsid w:val="38BE13DB"/>
    <w:rsid w:val="39F07CBA"/>
    <w:rsid w:val="3A255BB6"/>
    <w:rsid w:val="3AFA0DF0"/>
    <w:rsid w:val="3B1672AC"/>
    <w:rsid w:val="3C90308E"/>
    <w:rsid w:val="3D9D3BD7"/>
    <w:rsid w:val="3DDD67A7"/>
    <w:rsid w:val="3E1C72D0"/>
    <w:rsid w:val="3EFB0C93"/>
    <w:rsid w:val="42037052"/>
    <w:rsid w:val="43301127"/>
    <w:rsid w:val="45AA51C1"/>
    <w:rsid w:val="47E0136E"/>
    <w:rsid w:val="498D72D3"/>
    <w:rsid w:val="4C2A705C"/>
    <w:rsid w:val="4D626381"/>
    <w:rsid w:val="4DF01BDF"/>
    <w:rsid w:val="501047BA"/>
    <w:rsid w:val="506D39BB"/>
    <w:rsid w:val="541C1980"/>
    <w:rsid w:val="555D5DAC"/>
    <w:rsid w:val="58AB32D2"/>
    <w:rsid w:val="5B6F4A8B"/>
    <w:rsid w:val="5D644278"/>
    <w:rsid w:val="5D9C1A89"/>
    <w:rsid w:val="5EA902B4"/>
    <w:rsid w:val="5F357D99"/>
    <w:rsid w:val="60483AFC"/>
    <w:rsid w:val="606F2E37"/>
    <w:rsid w:val="66846F11"/>
    <w:rsid w:val="67670D0C"/>
    <w:rsid w:val="68975621"/>
    <w:rsid w:val="6A244C92"/>
    <w:rsid w:val="6A58493C"/>
    <w:rsid w:val="6BA0659B"/>
    <w:rsid w:val="6C2572A5"/>
    <w:rsid w:val="7491561A"/>
    <w:rsid w:val="770B16B4"/>
    <w:rsid w:val="7DA22646"/>
    <w:rsid w:val="7DF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3 Char"/>
    <w:basedOn w:val="8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标题 1 Char"/>
    <w:basedOn w:val="8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2448</Words>
  <Characters>2502</Characters>
  <Lines>40</Lines>
  <Paragraphs>16</Paragraphs>
  <TotalTime>310</TotalTime>
  <ScaleCrop>false</ScaleCrop>
  <LinksUpToDate>false</LinksUpToDate>
  <CharactersWithSpaces>2502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2022-11-29T12:51:00Z</dcterms:created>
  <dc:creator>Y L</dc:creator>
  <cp:lastModifiedBy>zujuan</cp:lastModifiedBy>
  <dcterms:modified xsi:type="dcterms:W3CDTF">2022-12-21T05:57:15Z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5D303584F6A94A4182DA4A5AA3B1AC4A</vt:lpwstr>
  </property>
</Properties>
</file>