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b/>
          <w:bCs/>
          <w:sz w:val="32"/>
          <w:szCs w:val="32"/>
        </w:rPr>
      </w:pPr>
    </w:p>
    <w:p>
      <w:pPr>
        <w:spacing w:line="480" w:lineRule="auto"/>
        <w:jc w:val="center"/>
        <w:rPr>
          <w:b/>
          <w:bCs/>
          <w:sz w:val="32"/>
          <w:szCs w:val="32"/>
        </w:rPr>
      </w:pPr>
      <w:r>
        <w:rPr>
          <w:rFonts w:hint="eastAsia"/>
          <w:b/>
          <w:bCs/>
          <w:sz w:val="32"/>
          <w:szCs w:val="32"/>
        </w:rPr>
        <w:t>双新背景下高考地理命题趋势</w:t>
      </w:r>
    </w:p>
    <w:p>
      <w:pPr>
        <w:spacing w:line="480" w:lineRule="auto"/>
        <w:ind w:firstLine="315" w:firstLineChars="150"/>
      </w:pPr>
      <w:r>
        <w:rPr>
          <w:rFonts w:hint="eastAsia"/>
        </w:rPr>
        <w:t>截至2022 年1</w:t>
      </w:r>
      <w:r>
        <w:t>2</w:t>
      </w:r>
      <w:r>
        <w:rPr>
          <w:rFonts w:hint="eastAsia"/>
        </w:rPr>
        <w:t>月，全国陆续高考改革推进，目前共有29个省份正式实施新高考制度，只有新疆和西藏还未宣布何时执行，但可以预想的是，新高考改革已全面推广，必须了解新命题趋势，读懂新命题规则。随着新高考省份越来越多，分省命题也成了高考改革的新常态，尤其在自选科目上，呈现自命题百花齐放的趋势。纵观近三年新高考省份的地理命题尽管有各自的区域特色和传统，尤其是在情境设置方面，呈现出不同的特点，但是都有共性可循：按照现实生活中的地理事象及其变化的内在逻辑而呈现真实的情境，主要用于考查学生对地理原理的应用。</w:t>
      </w:r>
    </w:p>
    <w:p>
      <w:pPr>
        <w:spacing w:line="480" w:lineRule="auto"/>
      </w:pPr>
    </w:p>
    <w:p>
      <w:pPr>
        <w:spacing w:line="480" w:lineRule="auto"/>
        <w:rPr>
          <w:b/>
        </w:rPr>
      </w:pPr>
      <w:r>
        <w:rPr>
          <w:rFonts w:hint="eastAsia"/>
          <w:b/>
        </w:rPr>
        <w:t>一、双新背景下近三年地理高考试题特点</w:t>
      </w:r>
    </w:p>
    <w:p>
      <w:pPr>
        <w:spacing w:line="480" w:lineRule="auto"/>
        <w:ind w:firstLine="315" w:firstLineChars="150"/>
      </w:pPr>
      <w:r>
        <w:rPr>
          <w:rFonts w:hint="eastAsia"/>
        </w:rPr>
        <w:t>1、重视学科逻辑，呈现真实情境。以地理学科专业语言与符号，按照学科逻辑，而呈现真实的情境，主要用于考查学生对地理基础知识的理解与调用，并可以规避学生成长环境的差异，着力体现基础性的考察要求。按照学术研究的一般路径而呈现的真实情境，主要用于考查学生对地理问题的建构与解决，间接渗透的学科思想与学术意识的引导，着力体现创新性的考察要求。</w:t>
      </w:r>
    </w:p>
    <w:p>
      <w:pPr>
        <w:spacing w:line="480" w:lineRule="auto"/>
        <w:ind w:firstLine="210" w:firstLineChars="100"/>
      </w:pPr>
      <w:r>
        <w:rPr>
          <w:rFonts w:hint="eastAsia"/>
        </w:rPr>
        <w:t>2、注重学生思维，考查核心能力。彰显能力考查是今后高考地理命题的主导趋向，以考核知识理解与运用为主。试卷对知识重组的线索会更加创新，更加注重思维的质量、思维分析的过程。试题具有立意独特、情境设置新颖、设问灵活，多以教材上未见、老师未讲述的问题为切入点，具有不可预测性。新情境的创设，层出不穷，素材简约且内涵丰富，源于教材，高于教材，设问呈渐进性，能力要求与难度设置呈阶梯式递进，突出考查描述阐释事物、论证探讨问题的能力。既体现考试说明的要求，也体现地理学科教学的核心能力，同时要符</w:t>
      </w:r>
      <w:bookmarkStart w:id="0" w:name="_GoBack"/>
      <w:bookmarkEnd w:id="0"/>
      <w:r>
        <w:rPr>
          <w:rFonts w:hint="eastAsia"/>
        </w:rPr>
        <w:t>合相关的教学测量指标，准确反映测试要求，与学生实际情况相适应。</w:t>
      </w:r>
    </w:p>
    <w:p>
      <w:pPr>
        <w:spacing w:line="480" w:lineRule="auto"/>
        <w:ind w:firstLine="210" w:firstLineChars="100"/>
      </w:pPr>
      <w:r>
        <w:rPr>
          <w:rFonts w:hint="eastAsia"/>
        </w:rPr>
        <w:t>3、回归学科本色，解决现实问题。近几年命题设计力图实现”以问题为中心，以人类面临和关注的重大社会现实问题为素材”的主题思想，要求解决现实生活中的问题，或对某些人类活动进行反思，充分体现了“学习有用的地理”的新课改方向。在传统的高考中，其中的内容与地理教学知识内容存在着一些脱节的问题，这主要就是由于教师为了能够应付高考考试内容，为学生进行押题，将教学重点全部放在了地理理念知识当中，忽视了地理知识内容与实际生活环境的关联，也就导致了学生在考试中，无法根据所掌握的知识，去解决现实中的一些问题。因此，在新高考的背景下，教师在命题过程中，需要针对教学内容补充一些生活资料，以此来为学生创设更好的生活情境，从而也能够实现生活与地理知识的一体化教学。</w:t>
      </w:r>
    </w:p>
    <w:p>
      <w:pPr>
        <w:spacing w:line="480" w:lineRule="auto"/>
      </w:pPr>
    </w:p>
    <w:p>
      <w:pPr>
        <w:spacing w:line="480" w:lineRule="auto"/>
        <w:rPr>
          <w:b/>
        </w:rPr>
      </w:pPr>
      <w:r>
        <w:rPr>
          <w:rFonts w:hint="eastAsia"/>
          <w:b/>
        </w:rPr>
        <w:t>二、双新背景下2023年地理高考命题趋势</w:t>
      </w:r>
    </w:p>
    <w:p>
      <w:pPr>
        <w:spacing w:line="480" w:lineRule="auto"/>
        <w:ind w:firstLine="210" w:firstLineChars="100"/>
      </w:pPr>
      <w:r>
        <w:rPr>
          <w:rFonts w:hint="eastAsia"/>
        </w:rPr>
        <w:t>1、以热点信息为背景，考查培养学科能力</w:t>
      </w:r>
    </w:p>
    <w:p>
      <w:pPr>
        <w:spacing w:line="480" w:lineRule="auto"/>
        <w:ind w:firstLine="420" w:firstLineChars="200"/>
      </w:pPr>
      <w:r>
        <w:t>考生需要关注国家重点支持和发展的科技领域。包括：航空航天工程、电子信息、5G 通信、量子计算、新能源、纳米芯片、生物与新医学、自动化、碳中和等。将围绕重大的科技前沿和科技成就设题</w:t>
      </w:r>
      <w:r>
        <w:rPr>
          <w:rFonts w:hint="eastAsia"/>
        </w:rPr>
        <w:t>，注意此类习题</w:t>
      </w:r>
      <w:r>
        <w:t>材料信息、图标内容、数据</w:t>
      </w:r>
      <w:r>
        <w:rPr>
          <w:rFonts w:hint="eastAsia"/>
        </w:rPr>
        <w:t>信息等</w:t>
      </w:r>
      <w:r>
        <w:t>，</w:t>
      </w:r>
      <w:r>
        <w:rPr>
          <w:rFonts w:hint="eastAsia"/>
        </w:rPr>
        <w:t>由于</w:t>
      </w:r>
      <w:r>
        <w:t>应用类场景会大量出现，考查考生材料阅读理解、知识获取、信息整理与加工、写作表达等能力。</w:t>
      </w:r>
    </w:p>
    <w:p>
      <w:pPr>
        <w:spacing w:line="480" w:lineRule="auto"/>
        <w:ind w:firstLine="420" w:firstLineChars="200"/>
      </w:pPr>
      <w:r>
        <w:t>考生需要关注时政热点与重大历史事件。包括：共同富裕、十四五规划、中国抗疫经验、世界格局、航天技术、二十大报告等重大问题。可能以重大问题为材料素材或题设情境</w:t>
      </w:r>
      <w:r>
        <w:rPr>
          <w:rFonts w:hint="eastAsia"/>
        </w:rPr>
        <w:t>，</w:t>
      </w:r>
      <w:r>
        <w:t>从多角度考查考生的逻辑思维、形象思维、抽象思维、总结归纳、演绎推理批判性思维、</w:t>
      </w:r>
      <w:r>
        <w:rPr>
          <w:rFonts w:hint="eastAsia"/>
        </w:rPr>
        <w:t>辩证</w:t>
      </w:r>
      <w:r>
        <w:t>思维等能力</w:t>
      </w:r>
      <w:r>
        <w:rPr>
          <w:rFonts w:hint="eastAsia"/>
        </w:rPr>
        <w:t>，</w:t>
      </w:r>
      <w:r>
        <w:t>加强对核心素养、关键能力和必备知识三位一体的整体性考查</w:t>
      </w:r>
      <w:r>
        <w:rPr>
          <w:rFonts w:hint="eastAsia"/>
        </w:rPr>
        <w:t>。</w:t>
      </w:r>
    </w:p>
    <w:p>
      <w:pPr>
        <w:spacing w:line="480" w:lineRule="auto"/>
        <w:ind w:firstLine="210" w:firstLineChars="100"/>
      </w:pPr>
      <w:r>
        <w:rPr>
          <w:rFonts w:hint="eastAsia"/>
        </w:rPr>
        <w:t>2、以学科基础为核心，注重综合地理思维</w:t>
      </w:r>
    </w:p>
    <w:p>
      <w:pPr>
        <w:spacing w:line="480" w:lineRule="auto"/>
        <w:ind w:firstLine="210" w:firstLineChars="100"/>
      </w:pPr>
      <w:r>
        <w:rPr>
          <w:rFonts w:hint="eastAsia"/>
        </w:rPr>
        <w:t>自然地理是学科内容的难点，高考比较难的试题主要涉及这部分内容。自然地理的重点是基本概念、规律和原理，在新课改背景下，不仅要知道结论，更重要的是要了解原理，并能够读懂各种地图，从图中读出地理知识，分析相关的问题。人文地理以自然地理为基础，人文地理主要是观念和结论的学习，教材中的大部分内容都是说明观念的具体事实和材料，而材料是可随意选取的。因此，人文地理的学习，要通过一些具体的地理知识，树立正确的观念，如正确的人口观、资源观、环境观和可持续发展观等。区域地理既具有基础性和常识性的特点，又有综合性的特点。区域地理复习，应突出综合性，从“区域特征—目前状况—存在问题—解决对策”这样一个思路入手，全面地认识某一个区域，使其立体化、全方位地掌握区域特征。在此基础之上，学会将不同区域进行对比，找出区域间的相同点、不同点及其原因。在学习过程中，以区域作为综合和运用知识的基础，形成发现问题、分析问题、解决问题的能力是十分重要的。</w:t>
      </w:r>
    </w:p>
    <w:p>
      <w:pPr>
        <w:spacing w:line="480" w:lineRule="auto"/>
        <w:ind w:firstLine="210" w:firstLineChars="100"/>
      </w:pPr>
      <w:r>
        <w:rPr>
          <w:rFonts w:hint="eastAsia"/>
        </w:rPr>
        <w:t>3、以学科素养为目标，突出实践能力提升</w:t>
      </w:r>
    </w:p>
    <w:p>
      <w:pPr>
        <w:spacing w:line="480" w:lineRule="auto"/>
        <w:ind w:firstLine="420" w:firstLineChars="200"/>
      </w:pPr>
      <w:r>
        <w:rPr>
          <w:rFonts w:hint="eastAsia"/>
        </w:rPr>
        <w:t>学科素养主要包含了对区域的认知，能够对综合思维进行全面的提升。在地理区域认知的学习中，需要学生能够以地理的角度，对世界进行观察，以此来了解地理事物现象背后的真实原因，从而考虑到空间的格局以及位置，加强对空间维度的考查。按照地理的相关知识基本落实，从而对空间以及地理维度进行全面的分析。在地理实践学习的过程中，需要促使学生的地理实践能力得到全面的提升，使学生可以有效地分析地理问题，从而在地理的视角中解决地理问题。另外，还需要遵循地理思维方式，树立良好的学习价值观，对“做事”方向进行全面的明确，从而使学生养成良好的解决问题能力以及表达能力。在培养学生观念能力的过程中，需要使学生在学习中可以自主地获取地理信息以及对地理信息进行解读，并对其进行阐述，对问题进行论证。在当前的新高考背景下，需要对必修内容以及选必修内容进行综合性学习，这也是高中地理学习的主要核心，只有学生全面地掌握地理知识，才能够有效地解决地理问题。</w:t>
      </w:r>
    </w:p>
    <w:p>
      <w:pPr>
        <w:spacing w:line="480" w:lineRule="auto"/>
        <w:ind w:firstLine="315" w:firstLineChars="150"/>
      </w:pPr>
      <w:r>
        <w:rPr>
          <w:rFonts w:hint="eastAsia"/>
        </w:rPr>
        <w:t>4、以学科情境为背景，彰显学科综合素质</w:t>
      </w:r>
    </w:p>
    <w:p>
      <w:pPr>
        <w:spacing w:line="480" w:lineRule="auto"/>
        <w:ind w:firstLine="420" w:firstLineChars="200"/>
      </w:pPr>
      <w:r>
        <w:rPr>
          <w:rFonts w:hint="eastAsia"/>
        </w:rPr>
        <w:t>新课改后的</w:t>
      </w:r>
      <w:r>
        <w:t>题目涉及的领域增多，包括生产生活、科学与科技、时政热点、社会民生等各个领域，题目的考查方向更注重理论联系实际，题目的文本体量和范围进一步增大，与文本相关联的信息更加开放和多元化。信息维度更加广阔，题干中除了直接提供的信息和知识外，还隐藏更多间接信息、数据和结论。题目可以包含近些年主要的科研成果和应用，要求考生不只是熟悉书本上的知识，还需要通过提取关键信息和数据，运用综合知识进行分析和推理。</w:t>
      </w:r>
      <w:r>
        <w:rPr>
          <w:rFonts w:hint="eastAsia"/>
        </w:rPr>
        <w:t>同时</w:t>
      </w:r>
      <w:r>
        <w:t>图文信息和数据表格的考查难度增加，学科的知识与能力并行考查。图文和数据是</w:t>
      </w:r>
      <w:r>
        <w:rPr>
          <w:rFonts w:hint="eastAsia"/>
        </w:rPr>
        <w:t>地理</w:t>
      </w:r>
      <w:r>
        <w:t>学科试卷中的重要组成部分，未来考试中图文信息的增加意味着信息量的广度和深度同时增加，同时更多信息会被隐藏。题目还会呈现跨学科的</w:t>
      </w:r>
      <w:r>
        <w:rPr>
          <w:rFonts w:hint="eastAsia"/>
        </w:rPr>
        <w:t>知识</w:t>
      </w:r>
      <w:r>
        <w:t>和数据展示，要求考生理解图片</w:t>
      </w:r>
      <w:r>
        <w:rPr>
          <w:rFonts w:hint="eastAsia"/>
        </w:rPr>
        <w:t>、</w:t>
      </w:r>
      <w:r>
        <w:t>题干情境的设置，快速透过现象看到本质，然后通过建构合理的思路和模型展示解答过程。</w:t>
      </w:r>
    </w:p>
    <w:p>
      <w:pPr>
        <w:spacing w:line="480" w:lineRule="auto"/>
      </w:pPr>
    </w:p>
    <w:p>
      <w:pPr>
        <w:spacing w:line="480" w:lineRule="auto"/>
        <w:ind w:firstLine="315" w:firstLineChars="150"/>
      </w:pPr>
      <w:r>
        <w:rPr>
          <w:rFonts w:hint="eastAsia"/>
        </w:rPr>
        <w:t>展望未来高考内容改革，不论是全国命题还是分省命题，地理</w:t>
      </w:r>
      <w:r>
        <w:t>学科考查的重点是要求学生在设计新颖的情境下，运用关键能力和学科素养经由思维活动而不是回忆学科知识去解决专业的学科问题，这是未来新高考命题的发展趋势。</w:t>
      </w:r>
    </w:p>
    <w:p>
      <w:pPr>
        <w:spacing w:line="480" w:lineRule="auto"/>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-513715</wp:posOffset>
          </wp:positionH>
          <wp:positionV relativeFrom="paragraph">
            <wp:posOffset>-85725</wp:posOffset>
          </wp:positionV>
          <wp:extent cx="6132195" cy="471805"/>
          <wp:effectExtent l="0" t="0" r="1905" b="4445"/>
          <wp:wrapNone/>
          <wp:docPr id="4" name="图片 4" descr="yeme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yemei11"/>
                  <pic:cNvPicPr>
                    <a:picLocks noChangeAspect="1"/>
                  </pic:cNvPicPr>
                </pic:nvPicPr>
                <pic:blipFill>
                  <a:blip r:embed="rId1"/>
                  <a:stretch>
                    <a:fillRect/>
                  </a:stretch>
                </pic:blipFill>
                <pic:spPr>
                  <a:xfrm>
                    <a:off x="0" y="0"/>
                    <a:ext cx="6132195" cy="4718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2NjEzYTJjYmRhMWY5Mjc2OTAyYTc5Y2JiYzA3MzIifQ=="/>
  </w:docVars>
  <w:rsids>
    <w:rsidRoot w:val="00DB2A21"/>
    <w:rsid w:val="000C27BD"/>
    <w:rsid w:val="001D16F2"/>
    <w:rsid w:val="002C199B"/>
    <w:rsid w:val="00313103"/>
    <w:rsid w:val="00321A2F"/>
    <w:rsid w:val="00372C71"/>
    <w:rsid w:val="0045143F"/>
    <w:rsid w:val="00477D9B"/>
    <w:rsid w:val="004A09DF"/>
    <w:rsid w:val="005B116E"/>
    <w:rsid w:val="00603BE4"/>
    <w:rsid w:val="006979C3"/>
    <w:rsid w:val="00741412"/>
    <w:rsid w:val="00760553"/>
    <w:rsid w:val="00851C1B"/>
    <w:rsid w:val="0085738D"/>
    <w:rsid w:val="009026C5"/>
    <w:rsid w:val="009B53E3"/>
    <w:rsid w:val="00A23BFF"/>
    <w:rsid w:val="00A8218E"/>
    <w:rsid w:val="00AC68F7"/>
    <w:rsid w:val="00B5455C"/>
    <w:rsid w:val="00C34471"/>
    <w:rsid w:val="00C5695A"/>
    <w:rsid w:val="00D364C2"/>
    <w:rsid w:val="00DB2A21"/>
    <w:rsid w:val="00EE1433"/>
    <w:rsid w:val="00F756AC"/>
    <w:rsid w:val="00FE35AC"/>
    <w:rsid w:val="393022D9"/>
    <w:rsid w:val="3D9F7A2D"/>
    <w:rsid w:val="3EB94B1E"/>
    <w:rsid w:val="4A812B96"/>
    <w:rsid w:val="5E023994"/>
    <w:rsid w:val="6C937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2714</Words>
  <Characters>2723</Characters>
  <Lines>19</Lines>
  <Paragraphs>5</Paragraphs>
  <TotalTime>0</TotalTime>
  <ScaleCrop>false</ScaleCrop>
  <LinksUpToDate>false</LinksUpToDate>
  <CharactersWithSpaces>2725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2022-11-23T11:01:00Z</dcterms:created>
  <dc:creator>Administrator</dc:creator>
  <cp:lastModifiedBy>zujuan</cp:lastModifiedBy>
  <dcterms:modified xsi:type="dcterms:W3CDTF">2022-12-21T06:44:23Z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3C14F6C54B0C4B00B6767A2D853D0B6E</vt:lpwstr>
  </property>
</Properties>
</file>